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292735</wp:posOffset>
                </wp:positionH>
                <wp:positionV relativeFrom="page">
                  <wp:posOffset>267335</wp:posOffset>
                </wp:positionV>
                <wp:extent cx="2487930" cy="10150475"/>
                <wp:effectExtent b="0" l="0" r="0" t="0"/>
                <wp:wrapNone/>
                <wp:docPr id="10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02025" y="0"/>
                          <a:ext cx="2487930" cy="10150475"/>
                          <a:chOff x="4102025" y="0"/>
                          <a:chExt cx="2487950" cy="7560000"/>
                        </a:xfrm>
                      </wpg:grpSpPr>
                      <wpg:grpSp>
                        <wpg:cNvGrpSpPr/>
                        <wpg:grpSpPr>
                          <a:xfrm>
                            <a:off x="4102035" y="0"/>
                            <a:ext cx="2487930" cy="7560000"/>
                            <a:chOff x="4102025" y="0"/>
                            <a:chExt cx="2487950" cy="75600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4102025" y="0"/>
                              <a:ext cx="24879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102035" y="0"/>
                              <a:ext cx="2487930" cy="7560000"/>
                              <a:chOff x="0" y="0"/>
                              <a:chExt cx="2194560" cy="9125712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2194550" cy="9125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5B9B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440" w="122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cap="flat" cmpd="sng" w="9525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9" w="116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cap="flat" cmpd="sng" w="9525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72" w="14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cap="flat" cmpd="sng" w="9525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854" w="45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cap="flat" cmpd="sng" w="9525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rect b="b" l="l" r="r" t="t"/>
                                    <a:pathLst>
                                      <a:path extrusionOk="0" h="629" w="154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cap="flat" cmpd="sng" w="9525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rect b="b" l="l" r="r" t="t"/>
                                    <a:pathLst>
                                      <a:path extrusionOk="0" h="69" w="33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cap="flat" cmpd="sng" w="9525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rect b="b" l="l" r="r" t="t"/>
                                    <a:pathLst>
                                      <a:path extrusionOk="0" h="93" w="15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cap="flat" cmpd="sng" w="9525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766" w="394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cap="flat" cmpd="sng" w="9525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4" w="36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cap="flat" cmpd="sng" w="9525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65" w="31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cap="flat" cmpd="sng" w="9525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42" w="7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cap="flat" cmpd="sng" w="9525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8" w="45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cap="flat" cmpd="sng" w="9525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450" w="125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cap="flat" cmpd="sng" w="9525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rect b="b" l="l" r="r" t="t"/>
                                    <a:pathLst>
                                      <a:path extrusionOk="0" h="275" w="118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cap="flat" cmpd="sng" w="9525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1" w="20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cap="flat" cmpd="sng" w="9525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rect b="b" l="l" r="r" t="t"/>
                                    <a:pathLst>
                                      <a:path extrusionOk="0" h="643" w="158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cap="flat" cmpd="sng" w="9525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" w="33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cap="flat" cmpd="sng" w="9525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rect b="b" l="l" r="r" t="t"/>
                                    <a:pathLst>
                                      <a:path extrusionOk="0" h="95" w="1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cap="flat" cmpd="sng" w="9525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782" w="40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cap="flat" cmpd="sng" w="9525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6" w="37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cap="flat" cmpd="sng" w="9525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66" w="31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cap="flat" cmpd="sng" w="9525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rect b="b" l="l" r="r" t="t"/>
                                    <a:pathLst>
                                      <a:path extrusionOk="0" h="43" w="7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cap="flat" cmpd="sng" w="9525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" name="Shape 37"/>
                                <wps:spPr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1" w="46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cap="flat" cmpd="sng" w="9525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292735</wp:posOffset>
                </wp:positionH>
                <wp:positionV relativeFrom="page">
                  <wp:posOffset>267335</wp:posOffset>
                </wp:positionV>
                <wp:extent cx="2487930" cy="10150475"/>
                <wp:effectExtent b="0" l="0" r="0" t="0"/>
                <wp:wrapNone/>
                <wp:docPr id="104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7930" cy="10150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3166110</wp:posOffset>
                </wp:positionH>
                <wp:positionV relativeFrom="page">
                  <wp:posOffset>9399906</wp:posOffset>
                </wp:positionV>
                <wp:extent cx="3421380" cy="483870"/>
                <wp:effectExtent b="0" l="0" r="0" t="0"/>
                <wp:wrapNone/>
                <wp:docPr id="104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644835" y="3544415"/>
                          <a:ext cx="340233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32"/>
                                <w:vertAlign w:val="baseline"/>
                              </w:rPr>
                              <w:t xml:space="preserve">САВЕЗ СРБИЈЕ ЗА ДИЗАЊЕ ТЕГОВА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595959"/>
                                <w:sz w:val="28"/>
                                <w:vertAlign w:val="baseline"/>
                              </w:rPr>
                              <w:t xml:space="preserve">БЕОГРАД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595959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b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3166110</wp:posOffset>
                </wp:positionH>
                <wp:positionV relativeFrom="page">
                  <wp:posOffset>9399906</wp:posOffset>
                </wp:positionV>
                <wp:extent cx="3421380" cy="483870"/>
                <wp:effectExtent b="0" l="0" r="0" t="0"/>
                <wp:wrapNone/>
                <wp:docPr id="104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1380" cy="483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2867026</wp:posOffset>
                </wp:positionH>
                <wp:positionV relativeFrom="page">
                  <wp:posOffset>1861821</wp:posOffset>
                </wp:positionV>
                <wp:extent cx="4514850" cy="8058629"/>
                <wp:effectExtent b="0" l="0" r="0" t="0"/>
                <wp:wrapNone/>
                <wp:docPr id="1048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3648600" y="744000"/>
                          <a:ext cx="3394800" cy="60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4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  <w:t xml:space="preserve">ПОЈЕДИНАЧНО И ЕКИПНО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12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  <w:t xml:space="preserve">ПРВЕНСТВО СРБИЈЕ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12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  <w:t xml:space="preserve">ЗА ЈУНИОРE / КЕ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  <w:t xml:space="preserve">ПОЈЕДИНАЧНО И ЕКИПНО ПРВЕНСТВО СРБИЈЕ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12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  <w:t xml:space="preserve">ЗА ТАКМИЧАРE / КЕ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12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  <w:t xml:space="preserve">ДО 23 ГОДИНE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  <w:t xml:space="preserve">ПРВЕНСТВО СРБИЈЕ ЗА СТУДЕНТ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  <w:t xml:space="preserve">Е / КИЊЕ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ПРОПОЗИЦИЈЕ ТАКМИЧЕЊА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2867026</wp:posOffset>
                </wp:positionH>
                <wp:positionV relativeFrom="page">
                  <wp:posOffset>1861821</wp:posOffset>
                </wp:positionV>
                <wp:extent cx="4514850" cy="8058629"/>
                <wp:effectExtent b="0" l="0" r="0" t="0"/>
                <wp:wrapNone/>
                <wp:docPr id="104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0" cy="80586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1. Место и датум такмичења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  <w:t xml:space="preserve">Сомбор, 31.05.2026.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  <w:t xml:space="preserve">Соколски Дом</w:t>
      </w:r>
      <w:r w:rsidDel="00000000" w:rsidR="00000000" w:rsidRPr="00000000">
        <w:rPr>
          <w:rtl w:val="0"/>
        </w:rPr>
      </w:r>
    </w:p>
    <w:tbl>
      <w:tblPr>
        <w:tblStyle w:val="Table1"/>
        <w:tblW w:w="9880.0" w:type="dxa"/>
        <w:jc w:val="left"/>
        <w:tblInd w:w="-70.0" w:type="dxa"/>
        <w:tblLayout w:type="fixed"/>
        <w:tblLook w:val="0000"/>
      </w:tblPr>
      <w:tblGrid>
        <w:gridCol w:w="7158"/>
        <w:gridCol w:w="2722"/>
        <w:tblGridChange w:id="0">
          <w:tblGrid>
            <w:gridCol w:w="7158"/>
            <w:gridCol w:w="2722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Значајни датуми за такмичење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vertAlign w:val="baseline"/>
                <w:rtl w:val="0"/>
              </w:rPr>
              <w:t xml:space="preserve">Објава пропозиција такмичења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05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мај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vertAlign w:val="baseline"/>
                <w:rtl w:val="0"/>
              </w:rPr>
              <w:t xml:space="preserve">Финална пријава такмичара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  <w:vertAlign w:val="baseline"/>
                <w:rtl w:val="0"/>
              </w:rPr>
              <w:t xml:space="preserve">Образац 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05.мај -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24. мај 2026. у 12:00ч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vertAlign w:val="baseline"/>
                <w:rtl w:val="0"/>
              </w:rPr>
              <w:t xml:space="preserve">Објава финалне – стартне листе учесника **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мај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26.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vertAlign w:val="baseline"/>
                <w:rtl w:val="0"/>
              </w:rPr>
              <w:t xml:space="preserve">Објава сатнице такмичења и листа службених лица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мај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vertAlign w:val="baseline"/>
                <w:rtl w:val="0"/>
              </w:rPr>
              <w:t xml:space="preserve">Техничка конференција ***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  <w:vertAlign w:val="baseline"/>
                <w:rtl w:val="0"/>
              </w:rPr>
              <w:t xml:space="preserve">Образац Т3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i w:val="0"/>
                <w:iCs w:val="0"/>
                <w:color w:val="0070c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. мај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oд 10:00h до y12:00h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vertAlign w:val="baseline"/>
                <w:rtl w:val="0"/>
              </w:rPr>
              <w:t xml:space="preserve">Објава ажуриране стартне листе учесника ****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i w:val="0"/>
                <w:iCs w:val="0"/>
                <w:color w:val="0070c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мај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i w:val="0"/>
                <w:iCs w:val="0"/>
                <w:color w:val="0070c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до 20:00h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vertAlign w:val="baseline"/>
                <w:rtl w:val="0"/>
              </w:rPr>
              <w:t xml:space="preserve">Мерење 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vertAlign w:val="baseline"/>
                <w:rtl w:val="0"/>
              </w:rPr>
              <w:t xml:space="preserve"> Такмичење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i w:val="0"/>
                <w:iCs w:val="0"/>
                <w:color w:val="0070c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maj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i w:val="0"/>
                <w:iCs w:val="0"/>
                <w:color w:val="0070c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09:00h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i w:val="0"/>
                <w:iCs w:val="0"/>
                <w:color w:val="0070c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sz w:val="24"/>
                <w:szCs w:val="24"/>
                <w:vertAlign w:val="baseline"/>
                <w:rtl w:val="0"/>
              </w:rPr>
              <w:t xml:space="preserve">11:00h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** Објављена листа учесница је коначна. Није могуће додати нов</w:t>
      </w:r>
      <w:r w:rsidDel="00000000" w:rsidR="00000000" w:rsidRPr="00000000">
        <w:rPr>
          <w:rtl w:val="0"/>
        </w:rPr>
        <w:t xml:space="preserve">е</w:t>
      </w:r>
      <w:r w:rsidDel="00000000" w:rsidR="00000000" w:rsidRPr="00000000">
        <w:rPr>
          <w:vertAlign w:val="baseline"/>
          <w:rtl w:val="0"/>
        </w:rPr>
        <w:t xml:space="preserve"> такмича</w:t>
      </w:r>
      <w:r w:rsidDel="00000000" w:rsidR="00000000" w:rsidRPr="00000000">
        <w:rPr>
          <w:rtl w:val="0"/>
        </w:rPr>
        <w:t xml:space="preserve">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*** Последња могућност промене тежинске категорије такмича</w:t>
      </w:r>
      <w:r w:rsidDel="00000000" w:rsidR="00000000" w:rsidRPr="00000000">
        <w:rPr>
          <w:rtl w:val="0"/>
        </w:rPr>
        <w:t xml:space="preserve">ра</w:t>
      </w:r>
      <w:r w:rsidDel="00000000" w:rsidR="00000000" w:rsidRPr="00000000">
        <w:rPr>
          <w:vertAlign w:val="baseline"/>
          <w:rtl w:val="0"/>
        </w:rPr>
        <w:t xml:space="preserve"> је </w:t>
      </w:r>
      <w:r w:rsidDel="00000000" w:rsidR="00000000" w:rsidRPr="00000000">
        <w:rPr>
          <w:rtl w:val="0"/>
        </w:rPr>
        <w:t xml:space="preserve">28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  <w:t xml:space="preserve">маја</w:t>
      </w:r>
      <w:r w:rsidDel="00000000" w:rsidR="00000000" w:rsidRPr="00000000">
        <w:rPr>
          <w:vertAlign w:val="baseline"/>
          <w:rtl w:val="0"/>
        </w:rPr>
        <w:t xml:space="preserve"> 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vertAlign w:val="baseline"/>
          <w:rtl w:val="0"/>
        </w:rPr>
        <w:t xml:space="preserve">, од 10h до 12:00h, е-mailom </w:t>
      </w:r>
      <w:hyperlink r:id="rId8">
        <w:r w:rsidDel="00000000" w:rsidR="00000000" w:rsidRPr="00000000">
          <w:rPr>
            <w:b w:val="1"/>
            <w:bCs w:val="1"/>
            <w:color w:val="0563c1"/>
            <w:u w:val="single"/>
            <w:vertAlign w:val="baseline"/>
            <w:rtl w:val="0"/>
          </w:rPr>
          <w:t xml:space="preserve">GeneralniSekretar.</w:t>
        </w:r>
      </w:hyperlink>
      <w:hyperlink r:id="rId9">
        <w:r w:rsidDel="00000000" w:rsidR="00000000" w:rsidRPr="00000000">
          <w:rPr>
            <w:vertAlign w:val="baseline"/>
            <w:rtl w:val="0"/>
          </w:rPr>
          <w:t xml:space="preserve"> </w:t>
        </w:r>
      </w:hyperlink>
      <w:hyperlink r:id="rId10">
        <w:r w:rsidDel="00000000" w:rsidR="00000000" w:rsidRPr="00000000">
          <w:rPr>
            <w:b w:val="1"/>
            <w:bCs w:val="1"/>
            <w:color w:val="0563c1"/>
            <w:u w:val="single"/>
            <w:vertAlign w:val="baseline"/>
            <w:rtl w:val="0"/>
          </w:rPr>
          <w:t xml:space="preserve">SSDT@Gmail.Com</w:t>
        </w:r>
      </w:hyperlink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**** Коначна, ажурирана стартна листа учесница (са категоријама) и сатницом се објављује </w:t>
      </w:r>
      <w:r w:rsidDel="00000000" w:rsidR="00000000" w:rsidRPr="00000000">
        <w:rPr>
          <w:rtl w:val="0"/>
        </w:rPr>
        <w:t xml:space="preserve">29</w:t>
      </w:r>
      <w:r w:rsidDel="00000000" w:rsidR="00000000" w:rsidRPr="00000000">
        <w:rPr>
          <w:color w:val="000000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  <w:t xml:space="preserve">маја</w:t>
      </w:r>
      <w:r w:rsidDel="00000000" w:rsidR="00000000" w:rsidRPr="00000000">
        <w:rPr>
          <w:color w:val="000000"/>
          <w:vertAlign w:val="baseline"/>
          <w:rtl w:val="0"/>
        </w:rPr>
        <w:t xml:space="preserve"> до 20:00h на сајту ССДТ. Нема више могућности промене тежинске категорије.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2. Право наступа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Право наступа, на ПОЈЕДИНАЧНОМ И ЕКИПНОМ ПРВЕНСТВУ СРБИЈЕ ЗА ЈУНИОРЕ / КЕ имају такмичар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vertAlign w:val="baseline"/>
          <w:rtl w:val="0"/>
        </w:rPr>
        <w:t xml:space="preserve"> кој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vertAlign w:val="baseline"/>
          <w:rtl w:val="0"/>
        </w:rPr>
        <w:t xml:space="preserve"> су рођен</w:t>
      </w:r>
      <w:r w:rsidDel="00000000" w:rsidR="00000000" w:rsidRPr="00000000">
        <w:rPr>
          <w:rtl w:val="0"/>
        </w:rPr>
        <w:t xml:space="preserve">и 2006, 2007, 2008, 2009, 2010, 2011, 2012. и 2013.</w:t>
      </w:r>
      <w:r w:rsidDel="00000000" w:rsidR="00000000" w:rsidRPr="00000000">
        <w:rPr>
          <w:vertAlign w:val="baseline"/>
          <w:rtl w:val="0"/>
        </w:rPr>
        <w:t xml:space="preserve"> године. ко</w:t>
      </w:r>
      <w:r w:rsidDel="00000000" w:rsidR="00000000" w:rsidRPr="00000000">
        <w:rPr>
          <w:rtl w:val="0"/>
        </w:rPr>
        <w:t xml:space="preserve">ји</w:t>
      </w:r>
      <w:r w:rsidDel="00000000" w:rsidR="00000000" w:rsidRPr="00000000">
        <w:rPr>
          <w:vertAlign w:val="baseline"/>
          <w:rtl w:val="0"/>
        </w:rPr>
        <w:t xml:space="preserve"> су завршил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highlight w:val="white"/>
          <w:vertAlign w:val="baseline"/>
          <w:rtl w:val="0"/>
        </w:rPr>
        <w:t xml:space="preserve"> on line антидопинг едукацију и кој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highlight w:val="white"/>
          <w:rtl w:val="0"/>
        </w:rPr>
        <w:t xml:space="preserve">и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highlight w:val="white"/>
          <w:vertAlign w:val="baseline"/>
          <w:rtl w:val="0"/>
        </w:rPr>
        <w:t xml:space="preserve"> уз  финалну пријаву  доставе Сертификат о положеној основној антидопинг едукацији.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20"/>
        <w:jc w:val="both"/>
        <w:rPr>
          <w:rFonts w:ascii="Arial" w:cs="Arial" w:eastAsia="Arial" w:hAnsi="Arial"/>
          <w:b w:val="1"/>
          <w:bCs w:val="1"/>
          <w:color w:val="333333"/>
          <w:sz w:val="20"/>
          <w:szCs w:val="20"/>
          <w:highlight w:val="whit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Право наступа на ПОЈЕДИНАЧНОМ И ЕКИПНОМ ПРВЕНСТВУ СРБИЈЕ ЗА  ТАКМИЧАР</w:t>
      </w:r>
      <w:r w:rsidDel="00000000" w:rsidR="00000000" w:rsidRPr="00000000">
        <w:rPr>
          <w:rtl w:val="0"/>
        </w:rPr>
        <w:t xml:space="preserve">Е / </w:t>
      </w:r>
      <w:r w:rsidDel="00000000" w:rsidR="00000000" w:rsidRPr="00000000">
        <w:rPr>
          <w:vertAlign w:val="baseline"/>
          <w:rtl w:val="0"/>
        </w:rPr>
        <w:t xml:space="preserve">КЕ ДО 23 ГОДИНЕ имају такмичари / ке кој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vertAlign w:val="baseline"/>
          <w:rtl w:val="0"/>
        </w:rPr>
        <w:t xml:space="preserve"> су рођени  </w:t>
      </w:r>
      <w:r w:rsidDel="00000000" w:rsidR="00000000" w:rsidRPr="00000000">
        <w:rPr>
          <w:rtl w:val="0"/>
        </w:rPr>
        <w:t xml:space="preserve">2003</w:t>
      </w:r>
      <w:r w:rsidDel="00000000" w:rsidR="00000000" w:rsidRPr="00000000">
        <w:rPr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2004</w:t>
      </w:r>
      <w:r w:rsidDel="00000000" w:rsidR="00000000" w:rsidRPr="00000000">
        <w:rPr>
          <w:vertAlign w:val="baseline"/>
          <w:rtl w:val="0"/>
        </w:rPr>
        <w:t xml:space="preserve">, и </w:t>
      </w:r>
      <w:r w:rsidDel="00000000" w:rsidR="00000000" w:rsidRPr="00000000">
        <w:rPr>
          <w:rtl w:val="0"/>
        </w:rPr>
        <w:t xml:space="preserve">2005</w:t>
      </w:r>
      <w:r w:rsidDel="00000000" w:rsidR="00000000" w:rsidRPr="00000000">
        <w:rPr>
          <w:vertAlign w:val="baseline"/>
          <w:rtl w:val="0"/>
        </w:rPr>
        <w:t xml:space="preserve">. године. кој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vertAlign w:val="baseline"/>
          <w:rtl w:val="0"/>
        </w:rPr>
        <w:t xml:space="preserve"> су завршил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highlight w:val="white"/>
          <w:vertAlign w:val="baseline"/>
          <w:rtl w:val="0"/>
        </w:rPr>
        <w:t xml:space="preserve"> on line антидопинг едукацију и кој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highlight w:val="white"/>
          <w:rtl w:val="0"/>
        </w:rPr>
        <w:t xml:space="preserve">и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highlight w:val="white"/>
          <w:vertAlign w:val="baseline"/>
          <w:rtl w:val="0"/>
        </w:rPr>
        <w:t xml:space="preserve"> уз  финалну пријаву  доставе Сертификат о положеној основној антидопиг едукацији. </w:t>
      </w:r>
    </w:p>
    <w:p w:rsidR="00000000" w:rsidDel="00000000" w:rsidP="00000000" w:rsidRDefault="00000000" w:rsidRPr="00000000" w14:paraId="00000029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У редовној конкуренцији једна екипа представља један клуб.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Једну мушку екипу чине четири такмичара. Једну женску екипу чине три такмичарке. Пријава чланова екипе се врши током прелиминарне пријаве, а евентуална измена састава екипа могућа је током мерења такмичара на дан такмичења.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Право наступа на ПРВЕНСТВУ СРБИЈЕ ЗА СТУДЕНТЕ / КИЊЕ према Спортским правилима Универзитетских такмичења (Универзитетски спортски савез Србије), имају такмичарке од 18 до 25 година старости које су завршили 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highlight w:val="white"/>
          <w:rtl w:val="0"/>
        </w:rPr>
        <w:t xml:space="preserve"> on line антидопинг едукацију и које уз  финалну пријаву  доставе Сертификат о положеној основној антидопиг едукацији.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Студенти свој статус доказују Индексом, са уписаном школском 2024/2025.  годином.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Студентско првенство Србије је појединачно такмичење.</w:t>
      </w:r>
    </w:p>
    <w:p w:rsidR="00000000" w:rsidDel="00000000" w:rsidP="00000000" w:rsidRDefault="00000000" w:rsidRPr="00000000" w14:paraId="0000003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Св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vertAlign w:val="baseline"/>
          <w:rtl w:val="0"/>
        </w:rPr>
        <w:t xml:space="preserve"> учесниц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vertAlign w:val="baseline"/>
          <w:rtl w:val="0"/>
        </w:rPr>
        <w:t xml:space="preserve"> морају имати важећи лекарски преглед !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Право наступа на појединачном такмичењу имају такмичарк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vertAlign w:val="baseline"/>
          <w:rtl w:val="0"/>
        </w:rPr>
        <w:t xml:space="preserve"> за које је послата Финална пријава (Образац Т2) најкасније до 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  <w:t xml:space="preserve">маја </w:t>
      </w:r>
      <w:r w:rsidDel="00000000" w:rsidR="00000000" w:rsidRPr="00000000">
        <w:rPr>
          <w:vertAlign w:val="baseline"/>
          <w:rtl w:val="0"/>
        </w:rPr>
        <w:t xml:space="preserve">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„Техничка конференција“ – последња могућност промене тежинске категорије је </w:t>
      </w:r>
      <w:r w:rsidDel="00000000" w:rsidR="00000000" w:rsidRPr="00000000">
        <w:rPr>
          <w:rtl w:val="0"/>
        </w:rPr>
        <w:t xml:space="preserve">28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  <w:t xml:space="preserve">маја </w:t>
      </w:r>
      <w:r w:rsidDel="00000000" w:rsidR="00000000" w:rsidRPr="00000000">
        <w:rPr>
          <w:vertAlign w:val="baseline"/>
          <w:rtl w:val="0"/>
        </w:rPr>
        <w:t xml:space="preserve">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vertAlign w:val="baseline"/>
          <w:rtl w:val="0"/>
        </w:rPr>
        <w:t xml:space="preserve">. у периоду oд 10:00h до 12:00h. Промене се достављају мејлом (образац Т3). У овој фази није могуће допунити листу са новим учесником, већ само извршити промену тежинске категорије и пријављеног биатлона. У односу на пријављени биатлон, на такмичењу се примењује правило одступања 20 кг.</w:t>
      </w:r>
    </w:p>
    <w:p w:rsidR="00000000" w:rsidDel="00000000" w:rsidP="00000000" w:rsidRDefault="00000000" w:rsidRPr="00000000" w14:paraId="0000003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Пријава такмичара се упућује на мејл адресу:  </w:t>
      </w:r>
    </w:p>
    <w:p w:rsidR="00000000" w:rsidDel="00000000" w:rsidP="00000000" w:rsidRDefault="00000000" w:rsidRPr="00000000" w14:paraId="00000037">
      <w:pPr>
        <w:jc w:val="both"/>
        <w:rPr>
          <w:b w:val="0"/>
          <w:bCs w:val="0"/>
          <w:color w:val="000000"/>
          <w:vertAlign w:val="baseline"/>
        </w:rPr>
      </w:pPr>
      <w:hyperlink r:id="rId11">
        <w:r w:rsidDel="00000000" w:rsidR="00000000" w:rsidRPr="00000000">
          <w:rPr>
            <w:b w:val="1"/>
            <w:bCs w:val="1"/>
            <w:color w:val="0563c1"/>
            <w:u w:val="single"/>
            <w:vertAlign w:val="baseline"/>
            <w:rtl w:val="0"/>
          </w:rPr>
          <w:t xml:space="preserve">GeneralniSekretar.</w:t>
        </w:r>
      </w:hyperlink>
      <w:hyperlink r:id="rId12">
        <w:r w:rsidDel="00000000" w:rsidR="00000000" w:rsidRPr="00000000">
          <w:rPr>
            <w:vertAlign w:val="baseline"/>
            <w:rtl w:val="0"/>
          </w:rPr>
          <w:t xml:space="preserve"> </w:t>
        </w:r>
      </w:hyperlink>
      <w:hyperlink r:id="rId13">
        <w:r w:rsidDel="00000000" w:rsidR="00000000" w:rsidRPr="00000000">
          <w:rPr>
            <w:b w:val="1"/>
            <w:bCs w:val="1"/>
            <w:color w:val="0563c1"/>
            <w:u w:val="single"/>
            <w:vertAlign w:val="baseline"/>
            <w:rtl w:val="0"/>
          </w:rPr>
          <w:t xml:space="preserve">SSDT 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У посебним случајевима, додатно тумачење пропозиција дају Делегат такмичења / Такмичарско дисциплинска комисија / Комесар за судијске послове. </w:t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3. Такмичарске категорије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vertAlign w:val="baseline"/>
          <w:rtl w:val="0"/>
        </w:rPr>
        <w:t xml:space="preserve">Такмичење се организује у следећим категоријама: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2145936957"/>
        <w:tag w:val="goog_rdk_0"/>
      </w:sdtPr>
      <w:sdtContent>
        <w:tbl>
          <w:tblPr>
            <w:tblStyle w:val="Table2"/>
            <w:tblW w:w="28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50"/>
            <w:gridCol w:w="1470"/>
            <w:tblGridChange w:id="0">
              <w:tblGrid>
                <w:gridCol w:w="1350"/>
                <w:gridCol w:w="14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Мушкарци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Жене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60кг</w:t>
                </w:r>
              </w:p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65кг</w:t>
                </w:r>
              </w:p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71кг</w:t>
                </w:r>
              </w:p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79кг</w:t>
                </w:r>
              </w:p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88кг</w:t>
                </w:r>
              </w:p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94кг</w:t>
                </w:r>
              </w:p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110кг</w:t>
                </w:r>
              </w:p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+110кг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48кг</w:t>
                </w:r>
              </w:p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53кг</w:t>
                </w:r>
              </w:p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58кг</w:t>
                </w:r>
              </w:p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63кг</w:t>
                </w:r>
              </w:p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69кг</w:t>
                </w:r>
              </w:p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77кг</w:t>
                </w:r>
              </w:p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86кг</w:t>
                </w:r>
              </w:p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+86кг</w:t>
                </w:r>
              </w:p>
            </w:tc>
          </w:tr>
        </w:tbl>
      </w:sdtContent>
    </w:sdt>
    <w:p w:rsidR="00000000" w:rsidDel="00000000" w:rsidP="00000000" w:rsidRDefault="00000000" w:rsidRPr="00000000" w14:paraId="0000005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4. Награде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Златна, сребрна и бронзана медаља се додељују за три најбољ</w:t>
      </w:r>
      <w:r w:rsidDel="00000000" w:rsidR="00000000" w:rsidRPr="00000000">
        <w:rPr>
          <w:rtl w:val="0"/>
        </w:rPr>
        <w:t xml:space="preserve">а </w:t>
      </w:r>
      <w:r w:rsidDel="00000000" w:rsidR="00000000" w:rsidRPr="00000000">
        <w:rPr>
          <w:vertAlign w:val="baseline"/>
          <w:rtl w:val="0"/>
        </w:rPr>
        <w:t xml:space="preserve">такмича</w:t>
      </w:r>
      <w:r w:rsidDel="00000000" w:rsidR="00000000" w:rsidRPr="00000000">
        <w:rPr>
          <w:rtl w:val="0"/>
        </w:rPr>
        <w:t xml:space="preserve">ра / најбоље такмичарке </w:t>
      </w:r>
      <w:r w:rsidDel="00000000" w:rsidR="00000000" w:rsidRPr="00000000">
        <w:rPr>
          <w:vertAlign w:val="baseline"/>
          <w:rtl w:val="0"/>
        </w:rPr>
        <w:t xml:space="preserve"> у олимпијском биатлону у свакој тежинској категорији. </w:t>
      </w:r>
    </w:p>
    <w:p w:rsidR="00000000" w:rsidDel="00000000" w:rsidP="00000000" w:rsidRDefault="00000000" w:rsidRPr="00000000" w14:paraId="0000005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Пехари се додељују за три најбоље екипе, за јуниоре / ке и за такмичаре / ке до 23 године. </w:t>
      </w:r>
    </w:p>
    <w:p w:rsidR="00000000" w:rsidDel="00000000" w:rsidP="00000000" w:rsidRDefault="00000000" w:rsidRPr="00000000" w14:paraId="0000005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5. Допинг контрола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Допинг контрола на такмичењу се обавља у складу са правилима ССДТ, АДАС, IWF и WADA.</w:t>
      </w:r>
    </w:p>
    <w:p w:rsidR="00000000" w:rsidDel="00000000" w:rsidP="00000000" w:rsidRDefault="00000000" w:rsidRPr="00000000" w14:paraId="0000005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6. Опрема за такмичење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Такмичари морају поседовати такмичарску опрему за дизање тегова.</w:t>
      </w:r>
    </w:p>
    <w:p w:rsidR="00000000" w:rsidDel="00000000" w:rsidP="00000000" w:rsidRDefault="00000000" w:rsidRPr="00000000" w14:paraId="0000005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За време представљања такмичара и доделе награда, или других церемонија, спортисти морају да буду обучени у своје званичне клупске униформе или тренерке са клупским обележјем (горњи и доњи делови одеће за тренирање или загревање, укључујући и спортску обућу). </w:t>
      </w:r>
    </w:p>
    <w:p w:rsidR="00000000" w:rsidDel="00000000" w:rsidP="00000000" w:rsidRDefault="00000000" w:rsidRPr="00000000" w14:paraId="0000005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Сви чланови једне екипе морају да носе исте униформе или тренерке са клупским обележјем. </w:t>
      </w:r>
    </w:p>
    <w:p w:rsidR="00000000" w:rsidDel="00000000" w:rsidP="00000000" w:rsidRDefault="00000000" w:rsidRPr="00000000" w14:paraId="0000005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7. Финансијски услови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Технички организатор такмичења сноси трошкове техничке организације према Правилнику о организацији и спровођењу такмичења ССДТ. </w:t>
      </w:r>
    </w:p>
    <w:p w:rsidR="00000000" w:rsidDel="00000000" w:rsidP="00000000" w:rsidRDefault="00000000" w:rsidRPr="00000000" w14:paraId="0000006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ССДТ сноси трошкове медаља / пехара и трошкове службених лица на такмичењу. </w:t>
      </w:r>
    </w:p>
    <w:p w:rsidR="00000000" w:rsidDel="00000000" w:rsidP="00000000" w:rsidRDefault="00000000" w:rsidRPr="00000000" w14:paraId="0000006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Учесници такмичења сносе све своје трошкове.</w:t>
      </w:r>
    </w:p>
    <w:p w:rsidR="00000000" w:rsidDel="00000000" w:rsidP="00000000" w:rsidRDefault="00000000" w:rsidRPr="00000000" w14:paraId="0000006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8. Осигурање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Учесници наступају на сопствену одговорност и одговорност свог клуба.</w:t>
      </w:r>
    </w:p>
    <w:p w:rsidR="00000000" w:rsidDel="00000000" w:rsidP="00000000" w:rsidRDefault="00000000" w:rsidRPr="00000000" w14:paraId="0000006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Организатор не сноси одговорност у случају повреде на такмичењу. </w:t>
      </w:r>
    </w:p>
    <w:p w:rsidR="00000000" w:rsidDel="00000000" w:rsidP="00000000" w:rsidRDefault="00000000" w:rsidRPr="00000000" w14:paraId="0000006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Савез Србије за дизање тегова препоручује клубовима да изврше осигурање својих такмичара. </w:t>
      </w:r>
    </w:p>
    <w:p w:rsidR="00000000" w:rsidDel="00000000" w:rsidP="00000000" w:rsidRDefault="00000000" w:rsidRPr="00000000" w14:paraId="0000006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9. Акредитације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Акредитација за такмичење се додељује на мерењу такмичара.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 просторију за мерење такмичара, поред службених лица за такмичење, могу ући само прозвани такмичар и тренер. </w:t>
      </w:r>
    </w:p>
    <w:p w:rsidR="00000000" w:rsidDel="00000000" w:rsidP="00000000" w:rsidRDefault="00000000" w:rsidRPr="00000000" w14:paraId="0000006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У простору за загревање и такмичење могу бити само акредитована лица: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спортисти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акредитовани тренери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службена лица за такмичење,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друга овлашћена лица од стране ССДТ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10. Организатори такмичења</w:t>
      </w:r>
      <w:r w:rsidDel="00000000" w:rsidR="00000000" w:rsidRPr="00000000">
        <w:rPr>
          <w:rtl w:val="0"/>
        </w:rPr>
      </w:r>
    </w:p>
    <w:tbl>
      <w:tblPr>
        <w:tblStyle w:val="Table3"/>
        <w:tblW w:w="9531.0" w:type="dxa"/>
        <w:jc w:val="left"/>
        <w:tblInd w:w="-108.0" w:type="dxa"/>
        <w:tblLayout w:type="fixed"/>
        <w:tblLook w:val="0000"/>
      </w:tblPr>
      <w:tblGrid>
        <w:gridCol w:w="4765"/>
        <w:gridCol w:w="4766"/>
        <w:tblGridChange w:id="0">
          <w:tblGrid>
            <w:gridCol w:w="4765"/>
            <w:gridCol w:w="476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Савез Србије за дизање тегова</w:t>
            </w:r>
          </w:p>
          <w:p w:rsidR="00000000" w:rsidDel="00000000" w:rsidP="00000000" w:rsidRDefault="00000000" w:rsidRPr="00000000" w14:paraId="00000078">
            <w:pPr>
              <w:rPr>
                <w:vertAlign w:val="baseline"/>
              </w:rPr>
            </w:pPr>
            <w:hyperlink r:id="rId14">
              <w:r w:rsidDel="00000000" w:rsidR="00000000" w:rsidRPr="00000000">
                <w:rPr>
                  <w:color w:val="0563c1"/>
                  <w:u w:val="single"/>
                  <w:vertAlign w:val="baseline"/>
                  <w:rtl w:val="0"/>
                </w:rPr>
                <w:t xml:space="preserve">GeneralniSekretar.</w:t>
              </w:r>
            </w:hyperlink>
            <w:hyperlink r:id="rId15">
              <w:r w:rsidDel="00000000" w:rsidR="00000000" w:rsidRPr="00000000">
                <w:rPr>
                  <w:vertAlign w:val="baseline"/>
                  <w:rtl w:val="0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color w:val="0563c1"/>
                  <w:u w:val="single"/>
                  <w:vertAlign w:val="baseline"/>
                  <w:rtl w:val="0"/>
                </w:rPr>
                <w:t xml:space="preserve">SSDT 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КДТ</w:t>
            </w:r>
            <w:r w:rsidDel="00000000" w:rsidR="00000000" w:rsidRPr="00000000">
              <w:rPr>
                <w:rtl w:val="0"/>
              </w:rPr>
              <w:t xml:space="preserve"> “Раднички</w:t>
            </w:r>
            <w:r w:rsidDel="00000000" w:rsidR="00000000" w:rsidRPr="00000000">
              <w:rPr>
                <w:vertAlign w:val="baseline"/>
                <w:rtl w:val="0"/>
              </w:rPr>
              <w:t xml:space="preserve">“ Сомбор</w:t>
            </w:r>
          </w:p>
          <w:p w:rsidR="00000000" w:rsidDel="00000000" w:rsidP="00000000" w:rsidRDefault="00000000" w:rsidRPr="00000000" w14:paraId="0000007A">
            <w:pPr>
              <w:rPr>
                <w:vertAlign w:val="baseline"/>
              </w:rPr>
            </w:pPr>
            <w:r w:rsidDel="00000000" w:rsidR="00000000" w:rsidRPr="00000000">
              <w:rPr>
                <w:color w:val="2e74b5"/>
                <w:vertAlign w:val="baseline"/>
                <w:rtl w:val="0"/>
              </w:rPr>
              <w:t xml:space="preserve"> ssdt.</w:t>
            </w:r>
            <w:r w:rsidDel="00000000" w:rsidR="00000000" w:rsidRPr="00000000">
              <w:rPr>
                <w:color w:val="2e74b5"/>
                <w:rtl w:val="0"/>
              </w:rPr>
              <w:t xml:space="preserve">radnicki</w:t>
            </w:r>
            <w:r w:rsidDel="00000000" w:rsidR="00000000" w:rsidRPr="00000000">
              <w:rPr>
                <w:color w:val="2e74b5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color w:val="2e74b5"/>
                <w:rtl w:val="0"/>
              </w:rPr>
              <w:t xml:space="preserve">so</w:t>
            </w:r>
            <w:r w:rsidDel="00000000" w:rsidR="00000000" w:rsidRPr="00000000">
              <w:rPr>
                <w:color w:val="2e74b5"/>
                <w:vertAlign w:val="baseline"/>
                <w:rtl w:val="0"/>
              </w:rPr>
              <w:t xml:space="preserve">@gmail.com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Образац Т2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38100</wp:posOffset>
                </wp:positionV>
                <wp:extent cx="5391150" cy="314325"/>
                <wp:effectExtent b="0" l="0" r="0" t="0"/>
                <wp:wrapNone/>
                <wp:docPr id="104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178745" y="3632363"/>
                          <a:ext cx="433451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ФИНАЛНА ПРИЈАВА ЗА ТАКМИЧЕЊЕ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38100</wp:posOffset>
                </wp:positionV>
                <wp:extent cx="5391150" cy="314325"/>
                <wp:effectExtent b="0" l="0" r="0" t="0"/>
                <wp:wrapNone/>
                <wp:docPr id="104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1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F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05.0" w:type="dxa"/>
        <w:jc w:val="center"/>
        <w:tblLayout w:type="fixed"/>
        <w:tblLook w:val="0000"/>
      </w:tblPr>
      <w:tblGrid>
        <w:gridCol w:w="1165"/>
        <w:gridCol w:w="4500"/>
        <w:gridCol w:w="810"/>
        <w:gridCol w:w="2830"/>
        <w:tblGridChange w:id="0">
          <w:tblGrid>
            <w:gridCol w:w="1165"/>
            <w:gridCol w:w="4500"/>
            <w:gridCol w:w="810"/>
            <w:gridCol w:w="283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КЛУБ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Град: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0" w:line="24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20.0" w:type="dxa"/>
        <w:jc w:val="center"/>
        <w:tblLayout w:type="fixed"/>
        <w:tblLook w:val="0000"/>
      </w:tblPr>
      <w:tblGrid>
        <w:gridCol w:w="660"/>
        <w:gridCol w:w="2535"/>
        <w:gridCol w:w="1560"/>
        <w:gridCol w:w="630"/>
        <w:gridCol w:w="810"/>
        <w:gridCol w:w="870"/>
        <w:gridCol w:w="1140"/>
        <w:gridCol w:w="1065"/>
        <w:gridCol w:w="1050"/>
        <w:tblGridChange w:id="0">
          <w:tblGrid>
            <w:gridCol w:w="660"/>
            <w:gridCol w:w="2535"/>
            <w:gridCol w:w="1560"/>
            <w:gridCol w:w="630"/>
            <w:gridCol w:w="810"/>
            <w:gridCol w:w="870"/>
            <w:gridCol w:w="1140"/>
            <w:gridCol w:w="1065"/>
            <w:gridCol w:w="1050"/>
          </w:tblGrid>
        </w:tblGridChange>
      </w:tblGrid>
      <w:tr>
        <w:trPr>
          <w:cantSplit w:val="1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ТАКМИЧАР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Датум рођења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У20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/ У23/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Студ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vertAlign w:val="baseline"/>
                <w:rtl w:val="0"/>
              </w:rPr>
              <w:t xml:space="preserve">Тежинска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vertAlign w:val="baseline"/>
                <w:rtl w:val="0"/>
              </w:rPr>
              <w:t xml:space="preserve">категорија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vertAlign w:val="baseline"/>
                <w:rtl w:val="0"/>
              </w:rPr>
              <w:t xml:space="preserve">Најављени биатлон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Дан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Месец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Година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left"/>
              <w:rPr>
                <w:b w:val="1"/>
                <w:bCs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spacing w:after="0" w:line="24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0"/>
        <w:gridCol w:w="3175"/>
        <w:gridCol w:w="1980"/>
        <w:gridCol w:w="1350"/>
        <w:gridCol w:w="1440"/>
        <w:tblGridChange w:id="0">
          <w:tblGrid>
            <w:gridCol w:w="780"/>
            <w:gridCol w:w="3175"/>
            <w:gridCol w:w="1980"/>
            <w:gridCol w:w="1350"/>
            <w:gridCol w:w="1440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Дужност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Лиценца бр.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Тренер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Тренер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Тренер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Председник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Секретар клуба (име и презиме):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______________ 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righ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Датум: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______________ 20</w:t>
            </w:r>
            <w:r w:rsidDel="00000000" w:rsidR="00000000" w:rsidRPr="00000000">
              <w:rPr>
                <w:rtl w:val="0"/>
              </w:rPr>
              <w:t xml:space="preserve">26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47">
      <w:pPr>
        <w:ind w:left="1710" w:hanging="990"/>
        <w:rPr>
          <w:rFonts w:ascii="Arial" w:cs="Arial" w:eastAsia="Arial" w:hAnsi="Arial"/>
          <w:b w:val="1"/>
          <w:bCs w:val="1"/>
          <w:color w:val="ff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left="1710" w:hanging="990"/>
        <w:rPr>
          <w:rFonts w:ascii="Arial" w:cs="Arial" w:eastAsia="Arial" w:hAnsi="Arial"/>
          <w:b w:val="1"/>
          <w:bCs w:val="1"/>
          <w:color w:val="ff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highlight w:val="white"/>
          <w:vertAlign w:val="baseline"/>
          <w:rtl w:val="0"/>
        </w:rPr>
        <w:t xml:space="preserve">Уз пријаву доставити Сертификат о положеној основној      антидопиг  едукацији за сваког  такмичара.</w:t>
      </w:r>
    </w:p>
    <w:p w:rsidR="00000000" w:rsidDel="00000000" w:rsidP="00000000" w:rsidRDefault="00000000" w:rsidRPr="00000000" w14:paraId="00000149">
      <w:pPr>
        <w:ind w:left="1710" w:hanging="990"/>
        <w:rPr>
          <w:rFonts w:ascii="Arial" w:cs="Arial" w:eastAsia="Arial" w:hAnsi="Arial"/>
          <w:b w:val="1"/>
          <w:bCs w:val="1"/>
          <w:color w:val="ff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ind w:left="1710" w:hanging="990"/>
        <w:rPr>
          <w:rFonts w:ascii="Arial" w:cs="Arial" w:eastAsia="Arial" w:hAnsi="Arial"/>
          <w:b w:val="1"/>
          <w:bCs w:val="1"/>
          <w:color w:val="ff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68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75"/>
        <w:gridCol w:w="383"/>
        <w:tblGridChange w:id="0">
          <w:tblGrid>
            <w:gridCol w:w="6475"/>
            <w:gridCol w:w="38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Ова пријава за учешће се шаље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highlight w:val="yellow"/>
                <w:vertAlign w:val="baseline"/>
                <w:rtl w:val="0"/>
              </w:rPr>
              <w:t xml:space="preserve">од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05. маја до 24.маја 2026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highlight w:val="yellow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на следећу мејл адресу: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hyperlink r:id="rId17">
              <w:r w:rsidDel="00000000" w:rsidR="00000000" w:rsidRPr="00000000">
                <w:rPr>
                  <w:b w:val="1"/>
                  <w:bCs w:val="1"/>
                  <w:color w:val="0563c1"/>
                  <w:sz w:val="28"/>
                  <w:szCs w:val="28"/>
                  <w:u w:val="single"/>
                  <w:vertAlign w:val="baseline"/>
                  <w:rtl w:val="0"/>
                </w:rPr>
                <w:t xml:space="preserve">GeneralniSekretar</w:t>
              </w:r>
            </w:hyperlink>
            <w:hyperlink r:id="rId18">
              <w:r w:rsidDel="00000000" w:rsidR="00000000" w:rsidRPr="00000000">
                <w:rPr>
                  <w:vertAlign w:val="baseline"/>
                  <w:rtl w:val="0"/>
                </w:rPr>
                <w:t xml:space="preserve"> .</w:t>
              </w:r>
            </w:hyperlink>
            <w:hyperlink r:id="rId19">
              <w:r w:rsidDel="00000000" w:rsidR="00000000" w:rsidRPr="00000000">
                <w:rPr>
                  <w:b w:val="1"/>
                  <w:bCs w:val="1"/>
                  <w:color w:val="0563c1"/>
                  <w:sz w:val="28"/>
                  <w:szCs w:val="28"/>
                  <w:u w:val="single"/>
                  <w:vertAlign w:val="baseline"/>
                  <w:rtl w:val="0"/>
                </w:rPr>
                <w:t xml:space="preserve">SSDT @Gmail.Com</w:t>
              </w:r>
            </w:hyperlink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center"/>
        <w:rPr>
          <w:color w:val="2e74b5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ПРИЈАВА ЕКИПЕ ЈУНИОРИ</w:t>
      </w:r>
      <w:r w:rsidDel="00000000" w:rsidR="00000000" w:rsidRPr="00000000">
        <w:rPr>
          <w:rtl w:val="0"/>
        </w:rPr>
      </w:r>
    </w:p>
    <w:tbl>
      <w:tblPr>
        <w:tblStyle w:val="Table8"/>
        <w:tblW w:w="92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"/>
        <w:gridCol w:w="4905"/>
        <w:gridCol w:w="3555"/>
        <w:tblGridChange w:id="0">
          <w:tblGrid>
            <w:gridCol w:w="825"/>
            <w:gridCol w:w="4905"/>
            <w:gridCol w:w="355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tabs>
                <w:tab w:val="left" w:leader="none" w:pos="-540"/>
              </w:tabs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Ред.</w:t>
            </w:r>
          </w:p>
          <w:p w:rsidR="00000000" w:rsidDel="00000000" w:rsidP="00000000" w:rsidRDefault="00000000" w:rsidRPr="00000000" w14:paraId="00000156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Бр.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Име и 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Клуб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159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</w:t>
            </w:r>
          </w:p>
        </w:tc>
        <w:tc>
          <w:tcPr/>
          <w:p w:rsidR="00000000" w:rsidDel="00000000" w:rsidP="00000000" w:rsidRDefault="00000000" w:rsidRPr="00000000" w14:paraId="0000015B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</w:t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15F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-540"/>
              </w:tabs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63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center"/>
        <w:rPr>
          <w:color w:val="2e74b5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ПРИЈАВА ЕКИПЕ ЈУНИОРКЕ</w:t>
      </w:r>
      <w:r w:rsidDel="00000000" w:rsidR="00000000" w:rsidRPr="00000000">
        <w:rPr>
          <w:rtl w:val="0"/>
        </w:rPr>
      </w:r>
    </w:p>
    <w:tbl>
      <w:tblPr>
        <w:tblStyle w:val="Table9"/>
        <w:tblW w:w="92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"/>
        <w:gridCol w:w="4905"/>
        <w:gridCol w:w="3555"/>
        <w:tblGridChange w:id="0">
          <w:tblGrid>
            <w:gridCol w:w="825"/>
            <w:gridCol w:w="4905"/>
            <w:gridCol w:w="355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tabs>
                <w:tab w:val="left" w:leader="none" w:pos="-540"/>
              </w:tabs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Ред.</w:t>
            </w:r>
          </w:p>
          <w:p w:rsidR="00000000" w:rsidDel="00000000" w:rsidP="00000000" w:rsidRDefault="00000000" w:rsidRPr="00000000" w14:paraId="00000169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Бр.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Име и 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Клуб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</w:t>
            </w:r>
          </w:p>
        </w:tc>
        <w:tc>
          <w:tcPr/>
          <w:p w:rsidR="00000000" w:rsidDel="00000000" w:rsidP="00000000" w:rsidRDefault="00000000" w:rsidRPr="00000000" w14:paraId="0000016E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16F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</w:t>
            </w:r>
          </w:p>
        </w:tc>
        <w:tc>
          <w:tcPr/>
          <w:p w:rsidR="00000000" w:rsidDel="00000000" w:rsidP="00000000" w:rsidRDefault="00000000" w:rsidRPr="00000000" w14:paraId="00000171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ПРИЈАВА ЕКИПЕ ТАКМИЧАРИ У23</w:t>
      </w:r>
    </w:p>
    <w:tbl>
      <w:tblPr>
        <w:tblStyle w:val="Table10"/>
        <w:tblW w:w="92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"/>
        <w:gridCol w:w="4905"/>
        <w:gridCol w:w="3525"/>
        <w:tblGridChange w:id="0">
          <w:tblGrid>
            <w:gridCol w:w="825"/>
            <w:gridCol w:w="4905"/>
            <w:gridCol w:w="352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tabs>
                <w:tab w:val="left" w:leader="none" w:pos="-540"/>
              </w:tabs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Ред.</w:t>
            </w:r>
          </w:p>
          <w:p w:rsidR="00000000" w:rsidDel="00000000" w:rsidP="00000000" w:rsidRDefault="00000000" w:rsidRPr="00000000" w14:paraId="0000017A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Бр.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Име и 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Клуб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</w:t>
            </w:r>
          </w:p>
        </w:tc>
        <w:tc>
          <w:tcPr/>
          <w:p w:rsidR="00000000" w:rsidDel="00000000" w:rsidP="00000000" w:rsidRDefault="00000000" w:rsidRPr="00000000" w14:paraId="0000017F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</w:t>
            </w:r>
          </w:p>
        </w:tc>
        <w:tc>
          <w:tcPr/>
          <w:p w:rsidR="00000000" w:rsidDel="00000000" w:rsidP="00000000" w:rsidRDefault="00000000" w:rsidRPr="00000000" w14:paraId="00000182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tabs>
                <w:tab w:val="left" w:leader="none" w:pos="-540"/>
              </w:tabs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87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ПРИЈАВА ЕКИПЕ ТАКМИЧАРКЕ У23</w:t>
      </w:r>
    </w:p>
    <w:tbl>
      <w:tblPr>
        <w:tblStyle w:val="Table11"/>
        <w:tblW w:w="92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"/>
        <w:gridCol w:w="4905"/>
        <w:gridCol w:w="3525"/>
        <w:tblGridChange w:id="0">
          <w:tblGrid>
            <w:gridCol w:w="825"/>
            <w:gridCol w:w="4905"/>
            <w:gridCol w:w="352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tabs>
                <w:tab w:val="left" w:leader="none" w:pos="-540"/>
              </w:tabs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Ред.</w:t>
            </w:r>
          </w:p>
          <w:p w:rsidR="00000000" w:rsidDel="00000000" w:rsidP="00000000" w:rsidRDefault="00000000" w:rsidRPr="00000000" w14:paraId="0000018C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Бр.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Име и 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Клуб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18F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</w:t>
            </w:r>
          </w:p>
        </w:tc>
        <w:tc>
          <w:tcPr/>
          <w:p w:rsidR="00000000" w:rsidDel="00000000" w:rsidP="00000000" w:rsidRDefault="00000000" w:rsidRPr="00000000" w14:paraId="00000191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</w:t>
            </w:r>
          </w:p>
        </w:tc>
        <w:tc>
          <w:tcPr/>
          <w:p w:rsidR="00000000" w:rsidDel="00000000" w:rsidP="00000000" w:rsidRDefault="00000000" w:rsidRPr="00000000" w14:paraId="00000194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195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Образац Т3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38100</wp:posOffset>
                </wp:positionV>
                <wp:extent cx="5391150" cy="314325"/>
                <wp:effectExtent b="0" l="0" r="0" t="0"/>
                <wp:wrapNone/>
                <wp:docPr id="104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178745" y="3632363"/>
                          <a:ext cx="433451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ТЕХНИЧКА КОНФЕРЕНЦИЈА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38100</wp:posOffset>
                </wp:positionV>
                <wp:extent cx="5391150" cy="314325"/>
                <wp:effectExtent b="0" l="0" r="0" t="0"/>
                <wp:wrapNone/>
                <wp:docPr id="104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1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2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05.0" w:type="dxa"/>
        <w:jc w:val="center"/>
        <w:tblLayout w:type="fixed"/>
        <w:tblLook w:val="0000"/>
      </w:tblPr>
      <w:tblGrid>
        <w:gridCol w:w="1165"/>
        <w:gridCol w:w="4500"/>
        <w:gridCol w:w="810"/>
        <w:gridCol w:w="2830"/>
        <w:tblGridChange w:id="0">
          <w:tblGrid>
            <w:gridCol w:w="1165"/>
            <w:gridCol w:w="4500"/>
            <w:gridCol w:w="810"/>
            <w:gridCol w:w="283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КЛУБ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Град: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spacing w:after="0" w:line="24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317.0" w:type="dxa"/>
        <w:jc w:val="center"/>
        <w:tblLayout w:type="fixed"/>
        <w:tblLook w:val="0000"/>
      </w:tblPr>
      <w:tblGrid>
        <w:gridCol w:w="663"/>
        <w:gridCol w:w="2752"/>
        <w:gridCol w:w="1350"/>
        <w:gridCol w:w="628"/>
        <w:gridCol w:w="812"/>
        <w:gridCol w:w="870"/>
        <w:gridCol w:w="926"/>
        <w:gridCol w:w="1163"/>
        <w:gridCol w:w="1153"/>
        <w:tblGridChange w:id="0">
          <w:tblGrid>
            <w:gridCol w:w="663"/>
            <w:gridCol w:w="2752"/>
            <w:gridCol w:w="1350"/>
            <w:gridCol w:w="628"/>
            <w:gridCol w:w="812"/>
            <w:gridCol w:w="870"/>
            <w:gridCol w:w="926"/>
            <w:gridCol w:w="1163"/>
            <w:gridCol w:w="1153"/>
          </w:tblGrid>
        </w:tblGridChange>
      </w:tblGrid>
      <w:tr>
        <w:trPr>
          <w:cantSplit w:val="1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ТАКМИЧАР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Датум рођења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У20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/ У23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Тежинска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категорија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Најављени биатлон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Дан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Месец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Година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3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7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0"/>
        <w:gridCol w:w="3175"/>
        <w:gridCol w:w="1980"/>
        <w:gridCol w:w="1350"/>
        <w:gridCol w:w="1440"/>
        <w:tblGridChange w:id="0">
          <w:tblGrid>
            <w:gridCol w:w="780"/>
            <w:gridCol w:w="3175"/>
            <w:gridCol w:w="1980"/>
            <w:gridCol w:w="1350"/>
            <w:gridCol w:w="1440"/>
          </w:tblGrid>
        </w:tblGridChange>
      </w:tblGrid>
      <w:tr>
        <w:trPr>
          <w:cantSplit w:val="0"/>
          <w:trHeight w:val="293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Дужност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Лиценца бр.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Тренер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Тренер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Тренер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Председник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Секретар клуба (име и презиме):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______________ </w:t>
            </w:r>
          </w:p>
          <w:p w:rsidR="00000000" w:rsidDel="00000000" w:rsidP="00000000" w:rsidRDefault="00000000" w:rsidRPr="00000000" w14:paraId="00000262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righ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Датум: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______________ 20</w:t>
            </w:r>
            <w:r w:rsidDel="00000000" w:rsidR="00000000" w:rsidRPr="00000000">
              <w:rPr>
                <w:rtl w:val="0"/>
              </w:rPr>
              <w:t xml:space="preserve">26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68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75"/>
        <w:gridCol w:w="383"/>
        <w:tblGridChange w:id="0">
          <w:tblGrid>
            <w:gridCol w:w="6475"/>
            <w:gridCol w:w="383"/>
          </w:tblGrid>
        </w:tblGridChange>
      </w:tblGrid>
      <w:tr>
        <w:trPr>
          <w:cantSplit w:val="0"/>
          <w:trHeight w:val="748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F">
            <w:pPr>
              <w:spacing w:after="0" w:line="240" w:lineRule="auto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Ова листа се шаље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28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highlight w:val="yellow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маја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highlight w:val="yellow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26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highlight w:val="yellow"/>
                <w:vertAlign w:val="baseline"/>
                <w:rtl w:val="0"/>
              </w:rPr>
              <w:t xml:space="preserve">. у периоду од 10 до 12 часова.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after="0" w:line="240" w:lineRule="auto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на следећу мејл адресу: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73">
            <w:pPr>
              <w:spacing w:after="0" w:line="240" w:lineRule="auto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hyperlink r:id="rId20">
              <w:r w:rsidDel="00000000" w:rsidR="00000000" w:rsidRPr="00000000">
                <w:rPr>
                  <w:b w:val="1"/>
                  <w:bCs w:val="1"/>
                  <w:color w:val="0563c1"/>
                  <w:sz w:val="28"/>
                  <w:szCs w:val="28"/>
                  <w:u w:val="single"/>
                  <w:vertAlign w:val="baseline"/>
                  <w:rtl w:val="0"/>
                </w:rPr>
                <w:t xml:space="preserve">GeneralniSekretar.</w:t>
              </w:r>
            </w:hyperlink>
            <w:hyperlink r:id="rId21">
              <w:r w:rsidDel="00000000" w:rsidR="00000000" w:rsidRPr="00000000">
                <w:rPr>
                  <w:vertAlign w:val="baseline"/>
                  <w:rtl w:val="0"/>
                </w:rPr>
                <w:t xml:space="preserve"> </w:t>
              </w:r>
            </w:hyperlink>
            <w:hyperlink r:id="rId22">
              <w:r w:rsidDel="00000000" w:rsidR="00000000" w:rsidRPr="00000000">
                <w:rPr>
                  <w:b w:val="1"/>
                  <w:bCs w:val="1"/>
                  <w:color w:val="0563c1"/>
                  <w:sz w:val="28"/>
                  <w:szCs w:val="28"/>
                  <w:u w:val="single"/>
                  <w:vertAlign w:val="baseline"/>
                  <w:rtl w:val="0"/>
                </w:rPr>
                <w:t xml:space="preserve">SSDT @Gmail.Com</w:t>
              </w:r>
            </w:hyperlink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7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3" w:type="default"/>
      <w:footerReference r:id="rId24" w:type="default"/>
      <w:pgSz w:h="16839" w:w="11907" w:orient="portrait"/>
      <w:pgMar w:bottom="540" w:top="1296" w:left="1296" w:right="1296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598295" cy="730250"/>
          <wp:effectExtent b="0" l="0" r="0" t="0"/>
          <wp:docPr descr="http://www.sajam.serbiansport.com/_/rsrc/1415612509301/seminar/Ministarstvo%20omladine%20i%20sporta%20logo.png" id="1051" name="image5.png"/>
          <a:graphic>
            <a:graphicData uri="http://schemas.openxmlformats.org/drawingml/2006/picture">
              <pic:pic>
                <pic:nvPicPr>
                  <pic:cNvPr descr="http://www.sajam.serbiansport.com/_/rsrc/1415612509301/seminar/Ministarstvo%20omladine%20i%20sporta%20logo.png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8295" cy="730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218565" cy="505460"/>
          <wp:effectExtent b="0" l="0" r="0" t="0"/>
          <wp:docPr descr="http://www.smas.org/slike/adas-logo.jpg" id="1053" name="image2.jpg"/>
          <a:graphic>
            <a:graphicData uri="http://schemas.openxmlformats.org/drawingml/2006/picture">
              <pic:pic>
                <pic:nvPicPr>
                  <pic:cNvPr descr="http://www.smas.org/slike/adas-logo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8565" cy="505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071880" cy="548005"/>
          <wp:effectExtent b="0" l="0" r="0" t="0"/>
          <wp:docPr descr="http://asv.beg011.com/images/OlimpijskiKomitet.jpg" id="1052" name="image3.jpg"/>
          <a:graphic>
            <a:graphicData uri="http://schemas.openxmlformats.org/drawingml/2006/picture">
              <pic:pic>
                <pic:nvPicPr>
                  <pic:cNvPr descr="http://asv.beg011.com/images/OlimpijskiKomitet.jpg"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880" cy="5480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144905" cy="456565"/>
          <wp:effectExtent b="0" l="0" r="0" t="0"/>
          <wp:docPr descr="http://www.sportskisavezsubotice.org/images/pages/498_1.jpg" id="1054" name="image1.jpg"/>
          <a:graphic>
            <a:graphicData uri="http://schemas.openxmlformats.org/drawingml/2006/picture">
              <pic:pic>
                <pic:nvPicPr>
                  <pic:cNvPr descr="http://www.sportskisavezsubotice.org/images/pages/498_1.jpg"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4905" cy="456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53085" cy="1009650"/>
          <wp:effectExtent b="0" l="0" r="0" t="0"/>
          <wp:docPr id="105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3085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-104773</wp:posOffset>
          </wp:positionV>
          <wp:extent cx="693420" cy="1007110"/>
          <wp:effectExtent b="0" l="0" r="0" t="0"/>
          <wp:wrapNone/>
          <wp:docPr id="1049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3420" cy="10071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647700</wp:posOffset>
              </wp:positionH>
              <wp:positionV relativeFrom="paragraph">
                <wp:posOffset>-106679</wp:posOffset>
              </wp:positionV>
              <wp:extent cx="4429125" cy="1381125"/>
              <wp:effectExtent b="0" l="0" r="0" t="0"/>
              <wp:wrapSquare wrapText="bothSides" distB="45720" distT="45720" distL="114300" distR="114300"/>
              <wp:docPr id="104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41000" y="3188250"/>
                        <a:ext cx="4410000" cy="118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40" w:before="12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ПОЈЕДИНАЧНО И ЕКИПНО ПРВЕНСТВО СРБИЈЕ ЗА ЈУНИОРЕ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/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КЕ И ТАКМИЧАРЕ / КЕ ДО 23 ГОДИНE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12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ПРВЕНСТВО СРБИЈЕ ЗА СТУДЕНТЕ / КИЊЕ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Сомбор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,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31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.05.202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6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647700</wp:posOffset>
              </wp:positionH>
              <wp:positionV relativeFrom="paragraph">
                <wp:posOffset>-106679</wp:posOffset>
              </wp:positionV>
              <wp:extent cx="4429125" cy="1381125"/>
              <wp:effectExtent b="0" l="0" r="0" t="0"/>
              <wp:wrapSquare wrapText="bothSides" distB="45720" distT="45720" distL="114300" distR="114300"/>
              <wp:docPr id="104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29125" cy="1381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4e79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2e74b5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2e74b5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e74b5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smallCaps w:val="1"/>
      <w:color w:val="2e74b5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i w:val="1"/>
      <w:iCs w:val="1"/>
      <w:smallCaps w:val="1"/>
      <w:color w:val="1f4e79"/>
      <w:sz w:val="20"/>
      <w:szCs w:val="20"/>
      <w:vertAlign w:val="baseline"/>
    </w:rPr>
  </w:style>
  <w:style w:type="paragraph" w:styleId="Title">
    <w:name w:val="Title"/>
    <w:basedOn w:val="Normal"/>
    <w:next w:val="Normal"/>
    <w:pPr>
      <w:spacing w:after="0" w:line="204" w:lineRule="auto"/>
    </w:pPr>
    <w:rPr>
      <w:rFonts w:ascii="Calibri" w:cs="Calibri" w:eastAsia="Calibri" w:hAnsi="Calibri"/>
      <w:smallCaps w:val="1"/>
      <w:color w:val="44546a"/>
      <w:sz w:val="72"/>
      <w:szCs w:val="7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4e79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2e74b5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2e74b5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e74b5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smallCaps w:val="1"/>
      <w:color w:val="2e74b5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i w:val="1"/>
      <w:smallCaps w:val="1"/>
      <w:color w:val="1f4e79"/>
      <w:sz w:val="20"/>
      <w:szCs w:val="20"/>
      <w:vertAlign w:val="baseline"/>
    </w:rPr>
  </w:style>
  <w:style w:type="paragraph" w:styleId="Title">
    <w:name w:val="Title"/>
    <w:basedOn w:val="Normal"/>
    <w:next w:val="Normal"/>
    <w:pPr>
      <w:spacing w:after="0" w:line="204" w:lineRule="auto"/>
    </w:pPr>
    <w:rPr>
      <w:rFonts w:ascii="Calibri" w:cs="Calibri" w:eastAsia="Calibri" w:hAnsi="Calibri"/>
      <w:smallCaps w:val="1"/>
      <w:color w:val="44546a"/>
      <w:sz w:val="72"/>
      <w:szCs w:val="7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400" w:line="240" w:lineRule="auto"/>
      <w:ind w:leftChars="-1" w:rightChars="0" w:firstLineChars="-1"/>
      <w:textDirection w:val="btLr"/>
      <w:textAlignment w:val="top"/>
      <w:outlineLvl w:val="0"/>
    </w:pPr>
    <w:rPr>
      <w:rFonts w:ascii="Calibri Light" w:hAnsi="Calibri Light"/>
      <w:color w:val="1f4e79"/>
      <w:w w:val="100"/>
      <w:position w:val="-1"/>
      <w:sz w:val="36"/>
      <w:szCs w:val="36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40" w:lineRule="auto"/>
      <w:ind w:leftChars="-1" w:rightChars="0" w:firstLineChars="-1"/>
      <w:textDirection w:val="btLr"/>
      <w:textAlignment w:val="top"/>
      <w:outlineLvl w:val="1"/>
    </w:pPr>
    <w:rPr>
      <w:rFonts w:ascii="Calibri Light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3">
    <w:name w:val="Heading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40" w:lineRule="auto"/>
      <w:ind w:leftChars="-1" w:rightChars="0" w:firstLineChars="-1"/>
      <w:textDirection w:val="btLr"/>
      <w:textAlignment w:val="top"/>
      <w:outlineLvl w:val="2"/>
    </w:pPr>
    <w:rPr>
      <w:rFonts w:ascii="Calibri Light" w:hAnsi="Calibri Light"/>
      <w:color w:val="2e74b5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Heading4">
    <w:name w:val="Heading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3"/>
    </w:pPr>
    <w:rPr>
      <w:rFonts w:ascii="Calibri Light" w:hAnsi="Calibri Light"/>
      <w:color w:val="2e74b5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Heading5">
    <w:name w:val="Heading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4"/>
    </w:pPr>
    <w:rPr>
      <w:rFonts w:ascii="Calibri Light" w:hAnsi="Calibri Light"/>
      <w:caps w:val="1"/>
      <w:color w:val="2e74b5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Heading6">
    <w:name w:val="Heading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5"/>
    </w:pPr>
    <w:rPr>
      <w:rFonts w:ascii="Calibri Light" w:hAnsi="Calibri Light"/>
      <w:i w:val="1"/>
      <w:iCs w:val="1"/>
      <w:caps w:val="1"/>
      <w:color w:val="1f4e79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Heading7">
    <w:name w:val="Heading 7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6"/>
    </w:pPr>
    <w:rPr>
      <w:rFonts w:ascii="Calibri Light" w:hAnsi="Calibri Light"/>
      <w:b w:val="1"/>
      <w:bCs w:val="1"/>
      <w:color w:val="1f4e79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Heading8">
    <w:name w:val="Heading 8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7"/>
    </w:pPr>
    <w:rPr>
      <w:rFonts w:ascii="Calibri Light" w:hAnsi="Calibri Light"/>
      <w:b w:val="1"/>
      <w:bCs w:val="1"/>
      <w:i w:val="1"/>
      <w:iCs w:val="1"/>
      <w:color w:val="1f4e79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Heading9">
    <w:name w:val="Heading 9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8"/>
    </w:pPr>
    <w:rPr>
      <w:rFonts w:ascii="Calibri Light" w:hAnsi="Calibri Light"/>
      <w:i w:val="1"/>
      <w:iCs w:val="1"/>
      <w:color w:val="1f4e79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le">
    <w:name w:val="Title"/>
    <w:basedOn w:val="Normal"/>
    <w:next w:val="Normal"/>
    <w:autoRedefine w:val="0"/>
    <w:hidden w:val="0"/>
    <w:qFormat w:val="0"/>
    <w:pPr>
      <w:suppressAutoHyphens w:val="1"/>
      <w:spacing w:after="0" w:line="204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alibri Light" w:hAnsi="Calibri Light"/>
      <w:caps w:val="1"/>
      <w:color w:val="44546a"/>
      <w:spacing w:val="-15"/>
      <w:w w:val="100"/>
      <w:position w:val="-1"/>
      <w:sz w:val="72"/>
      <w:szCs w:val="72"/>
      <w:effect w:val="none"/>
      <w:vertAlign w:val="baseline"/>
      <w:cs w:val="0"/>
      <w:em w:val="none"/>
      <w:lang w:bidi="ar-SA" w:eastAsia="und" w:val="und"/>
    </w:rPr>
  </w:style>
  <w:style w:type="character" w:styleId="TitleChar">
    <w:name w:val="Title Char"/>
    <w:next w:val="TitleChar"/>
    <w:autoRedefine w:val="0"/>
    <w:hidden w:val="0"/>
    <w:qFormat w:val="0"/>
    <w:rPr>
      <w:rFonts w:ascii="Calibri Light" w:cs="Times New Roman" w:eastAsia="Times New Roman" w:hAnsi="Calibri Light"/>
      <w:caps w:val="1"/>
      <w:color w:val="44546a"/>
      <w:spacing w:val="-15"/>
      <w:w w:val="100"/>
      <w:position w:val="-1"/>
      <w:sz w:val="72"/>
      <w:szCs w:val="7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autoRedefine w:val="0"/>
    <w:hidden w:val="0"/>
    <w:qFormat w:val="0"/>
    <w:pPr>
      <w:numPr>
        <w:ilvl w:val="1"/>
        <w:numId w:val="0"/>
      </w:numPr>
      <w:suppressAutoHyphens w:val="1"/>
      <w:spacing w:after="240" w:line="240" w:lineRule="auto"/>
      <w:ind w:leftChars="-1" w:rightChars="0" w:firstLineChars="-1"/>
      <w:textDirection w:val="btLr"/>
      <w:textAlignment w:val="top"/>
      <w:outlineLvl w:val="0"/>
    </w:pPr>
    <w:rPr>
      <w:rFonts w:ascii="Calibri Light" w:hAnsi="Calibri Light"/>
      <w:color w:val="5b9bd5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SubtitleChar">
    <w:name w:val="Subtitle Char"/>
    <w:next w:val="SubtitleChar"/>
    <w:autoRedefine w:val="0"/>
    <w:hidden w:val="0"/>
    <w:qFormat w:val="0"/>
    <w:rPr>
      <w:rFonts w:ascii="Calibri Light" w:cs="Times New Roman" w:eastAsia="Times New Roman" w:hAnsi="Calibri Light"/>
      <w:color w:val="5b9bd5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libri Light" w:cs="Times New Roman" w:eastAsia="Times New Roman" w:hAnsi="Calibri Light"/>
      <w:color w:val="1f4e79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libri Light" w:cs="Times New Roman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libri Light" w:cs="Times New Roman" w:eastAsia="Times New Roman" w:hAnsi="Calibri Light"/>
      <w:color w:val="2e74b5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 Light" w:cs="Times New Roman" w:eastAsia="Times New Roman" w:hAnsi="Calibri Light"/>
      <w:color w:val="2e74b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 Light" w:cs="Times New Roman" w:eastAsia="Times New Roman" w:hAnsi="Calibri Light"/>
      <w:caps w:val="1"/>
      <w:color w:val="2e74b5"/>
      <w:w w:val="100"/>
      <w:position w:val="-1"/>
      <w:effect w:val="none"/>
      <w:vertAlign w:val="baseline"/>
      <w:cs w:val="0"/>
      <w:em w:val="none"/>
      <w:lang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 Light" w:cs="Times New Roman" w:eastAsia="Times New Roman" w:hAnsi="Calibri Light"/>
      <w:i w:val="1"/>
      <w:iCs w:val="1"/>
      <w:caps w:val="1"/>
      <w:color w:val="1f4e79"/>
      <w:w w:val="100"/>
      <w:position w:val="-1"/>
      <w:effect w:val="none"/>
      <w:vertAlign w:val="baseline"/>
      <w:cs w:val="0"/>
      <w:em w:val="none"/>
      <w:lang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color w:val="1f4e79"/>
      <w:w w:val="100"/>
      <w:position w:val="-1"/>
      <w:effect w:val="none"/>
      <w:vertAlign w:val="baseline"/>
      <w:cs w:val="0"/>
      <w:em w:val="none"/>
      <w:lang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i w:val="1"/>
      <w:iCs w:val="1"/>
      <w:color w:val="1f4e79"/>
      <w:w w:val="100"/>
      <w:position w:val="-1"/>
      <w:effect w:val="none"/>
      <w:vertAlign w:val="baseline"/>
      <w:cs w:val="0"/>
      <w:em w:val="none"/>
      <w:lang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libri Light" w:cs="Times New Roman" w:eastAsia="Times New Roman" w:hAnsi="Calibri Light"/>
      <w:i w:val="1"/>
      <w:iCs w:val="1"/>
      <w:color w:val="1f4e79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1"/>
    <w:pPr>
      <w:suppressAutoHyphens w:val="1"/>
      <w:spacing w:after="16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smallCaps w:val="1"/>
      <w:color w:val="44546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Quote">
    <w:name w:val="Quote"/>
    <w:basedOn w:val="Normal"/>
    <w:next w:val="Normal"/>
    <w:autoRedefine w:val="0"/>
    <w:hidden w:val="0"/>
    <w:qFormat w:val="0"/>
    <w:pPr>
      <w:suppressAutoHyphens w:val="1"/>
      <w:spacing w:after="120" w:before="120" w:line="259" w:lineRule="auto"/>
      <w:ind w:left="720" w:leftChars="-1" w:rightChars="0" w:firstLineChars="-1"/>
      <w:textDirection w:val="btLr"/>
      <w:textAlignment w:val="top"/>
      <w:outlineLvl w:val="0"/>
    </w:pPr>
    <w:rPr>
      <w:color w:val="44546a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QuoteChar">
    <w:name w:val="Quote Char"/>
    <w:next w:val="QuoteChar"/>
    <w:autoRedefine w:val="0"/>
    <w:hidden w:val="0"/>
    <w:qFormat w:val="0"/>
    <w:rPr>
      <w:color w:val="44546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IntenseQuote">
    <w:name w:val="Intense Quote"/>
    <w:basedOn w:val="Normal"/>
    <w:next w:val="Normal"/>
    <w:autoRedefine w:val="0"/>
    <w:hidden w:val="0"/>
    <w:qFormat w:val="0"/>
    <w:pPr>
      <w:suppressAutoHyphens w:val="1"/>
      <w:spacing w:after="240" w:before="100" w:beforeAutospacing="1" w:line="240" w:lineRule="auto"/>
      <w:ind w:left="720" w:leftChars="-1" w:rightChars="0" w:firstLineChars="-1"/>
      <w:jc w:val="center"/>
      <w:textDirection w:val="btLr"/>
      <w:textAlignment w:val="top"/>
      <w:outlineLvl w:val="0"/>
    </w:pPr>
    <w:rPr>
      <w:rFonts w:ascii="Calibri Light" w:hAnsi="Calibri Light"/>
      <w:color w:val="44546a"/>
      <w:spacing w:val="-6"/>
      <w:w w:val="100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character" w:styleId="IntenseQuoteChar">
    <w:name w:val="Intense Quote Char"/>
    <w:next w:val="IntenseQuoteChar"/>
    <w:autoRedefine w:val="0"/>
    <w:hidden w:val="0"/>
    <w:qFormat w:val="0"/>
    <w:rPr>
      <w:rFonts w:ascii="Calibri Light" w:cs="Times New Roman" w:eastAsia="Times New Roman" w:hAnsi="Calibri Light"/>
      <w:color w:val="44546a"/>
      <w:spacing w:val="-6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SubtleEmphasis">
    <w:name w:val="Subtle Emphasis"/>
    <w:next w:val="SubtleEmphasis"/>
    <w:autoRedefine w:val="0"/>
    <w:hidden w:val="0"/>
    <w:qFormat w:val="0"/>
    <w:rPr>
      <w:i w:val="1"/>
      <w:iCs w:val="1"/>
      <w:color w:val="595959"/>
      <w:w w:val="100"/>
      <w:position w:val="-1"/>
      <w:effect w:val="none"/>
      <w:vertAlign w:val="baseline"/>
      <w:cs w:val="0"/>
      <w:em w:val="none"/>
      <w:lang/>
    </w:rPr>
  </w:style>
  <w:style w:type="character" w:styleId="IntenseEmphasis">
    <w:name w:val="Intense Emphasis"/>
    <w:next w:val="IntenseEmphasis"/>
    <w:autoRedefine w:val="0"/>
    <w:hidden w:val="0"/>
    <w:qFormat w:val="0"/>
    <w:rPr>
      <w:b w:val="1"/>
      <w:bCs w:val="1"/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SubtleReference">
    <w:name w:val="Subtle Reference"/>
    <w:next w:val="SubtleReference"/>
    <w:autoRedefine w:val="0"/>
    <w:hidden w:val="0"/>
    <w:qFormat w:val="0"/>
    <w:rPr>
      <w:smallCaps w:val="1"/>
      <w:color w:val="595959"/>
      <w:w w:val="100"/>
      <w:position w:val="-1"/>
      <w:u w:color="7f7f7f" w:val="none"/>
      <w:effect w:val="none"/>
      <w:bdr w:color="auto" w:space="0" w:sz="0" w:val="none"/>
      <w:vertAlign w:val="baseline"/>
      <w:cs w:val="0"/>
      <w:em w:val="none"/>
      <w:lang/>
    </w:rPr>
  </w:style>
  <w:style w:type="character" w:styleId="IntenseReference">
    <w:name w:val="Intense Reference"/>
    <w:next w:val="IntenseReference"/>
    <w:autoRedefine w:val="0"/>
    <w:hidden w:val="0"/>
    <w:qFormat w:val="0"/>
    <w:rPr>
      <w:b w:val="1"/>
      <w:bCs w:val="1"/>
      <w:smallCaps w:val="1"/>
      <w:color w:val="44546a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BookTitle">
    <w:name w:val="Book Title"/>
    <w:next w:val="BookTitle"/>
    <w:autoRedefine w:val="0"/>
    <w:hidden w:val="0"/>
    <w:qFormat w:val="0"/>
    <w:rPr>
      <w:b w:val="1"/>
      <w:bCs w:val="1"/>
      <w:smallCaps w:val="1"/>
      <w:spacing w:val="10"/>
      <w:w w:val="100"/>
      <w:position w:val="-1"/>
      <w:effect w:val="none"/>
      <w:vertAlign w:val="baseline"/>
      <w:cs w:val="0"/>
      <w:em w:val="none"/>
      <w:lang/>
    </w:rPr>
  </w:style>
  <w:style w:type="paragraph" w:styleId="TOCHeading">
    <w:name w:val="TOC Heading"/>
    <w:basedOn w:val="Heading1"/>
    <w:next w:val="Normal"/>
    <w:autoRedefine w:val="0"/>
    <w:hidden w:val="0"/>
    <w:qFormat w:val="1"/>
    <w:pPr>
      <w:keepNext w:val="1"/>
      <w:keepLines w:val="1"/>
      <w:suppressAutoHyphens w:val="1"/>
      <w:spacing w:after="40" w:before="400" w:line="240" w:lineRule="auto"/>
      <w:ind w:leftChars="-1" w:rightChars="0" w:firstLineChars="-1"/>
      <w:textDirection w:val="btLr"/>
      <w:textAlignment w:val="top"/>
      <w:outlineLvl w:val="9"/>
    </w:pPr>
    <w:rPr>
      <w:rFonts w:ascii="Calibri Light" w:hAnsi="Calibri Light"/>
      <w:color w:val="1f4e79"/>
      <w:w w:val="100"/>
      <w:position w:val="-1"/>
      <w:sz w:val="36"/>
      <w:szCs w:val="36"/>
      <w:effect w:val="none"/>
      <w:vertAlign w:val="baseline"/>
      <w:cs w:val="0"/>
      <w:em w:val="none"/>
      <w:lang w:bidi="ar-SA" w:eastAsia="und" w:val="und"/>
    </w:rPr>
  </w:style>
  <w:style w:type="character" w:styleId="NoSpacingChar">
    <w:name w:val="No Spacing Char"/>
    <w:next w:val="NoSpacing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EG" w:eastAsia="und" w:val="sl-SI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EG" w:val="sl-SI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" w:cs="Calibri" w:eastAsia="Calibri" w:hAnsi="Calibri"/>
      <w:color w:val="5b9bd5"/>
      <w:sz w:val="28"/>
      <w:szCs w:val="2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" w:cs="Calibri" w:eastAsia="Calibri" w:hAnsi="Calibri"/>
      <w:color w:val="5b9bd5"/>
      <w:sz w:val="28"/>
      <w:szCs w:val="28"/>
      <w:vertAlign w:val="baseline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SSDT.GeneralniSekretar@Gmail.Com" TargetMode="External"/><Relationship Id="rId11" Type="http://schemas.openxmlformats.org/officeDocument/2006/relationships/hyperlink" Target="mailto:SSDT.GeneralniSekretar@Gmail.Com" TargetMode="External"/><Relationship Id="rId22" Type="http://schemas.openxmlformats.org/officeDocument/2006/relationships/hyperlink" Target="mailto:SSDT.GeneralniSekretar@Gmail.Com" TargetMode="External"/><Relationship Id="rId10" Type="http://schemas.openxmlformats.org/officeDocument/2006/relationships/hyperlink" Target="mailto:SSDT.GeneralniSekretar@Gmail.Com" TargetMode="External"/><Relationship Id="rId21" Type="http://schemas.openxmlformats.org/officeDocument/2006/relationships/hyperlink" Target="mailto:SSDT.GeneralniSekretar@Gmail.Com" TargetMode="External"/><Relationship Id="rId13" Type="http://schemas.openxmlformats.org/officeDocument/2006/relationships/hyperlink" Target="mailto:SSDT.GeneralniSekretar@Gmail.Com" TargetMode="External"/><Relationship Id="rId24" Type="http://schemas.openxmlformats.org/officeDocument/2006/relationships/footer" Target="footer1.xml"/><Relationship Id="rId12" Type="http://schemas.openxmlformats.org/officeDocument/2006/relationships/hyperlink" Target="mailto:SSDT.GeneralniSekretar@Gmail.Com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SDT.GeneralniSekretar@Gmail.Com" TargetMode="External"/><Relationship Id="rId15" Type="http://schemas.openxmlformats.org/officeDocument/2006/relationships/hyperlink" Target="mailto:SSDT.GeneralniSekretar@Gmail.Com" TargetMode="External"/><Relationship Id="rId14" Type="http://schemas.openxmlformats.org/officeDocument/2006/relationships/hyperlink" Target="mailto:SSDT.GeneralniSekretar@Gmail.Com" TargetMode="External"/><Relationship Id="rId17" Type="http://schemas.openxmlformats.org/officeDocument/2006/relationships/hyperlink" Target="mailto:SSDT.GeneralniSekretar@Gmail.Com" TargetMode="External"/><Relationship Id="rId16" Type="http://schemas.openxmlformats.org/officeDocument/2006/relationships/hyperlink" Target="mailto:SSDT.GeneralniSekretar@Gmail.Com" TargetMode="External"/><Relationship Id="rId5" Type="http://schemas.openxmlformats.org/officeDocument/2006/relationships/styles" Target="styles.xml"/><Relationship Id="rId19" Type="http://schemas.openxmlformats.org/officeDocument/2006/relationships/hyperlink" Target="mailto:SSDT.GeneralniSekretar@Gmail.Com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SSDT.GeneralniSekretar@Gmail.Com" TargetMode="External"/><Relationship Id="rId7" Type="http://schemas.openxmlformats.org/officeDocument/2006/relationships/image" Target="media/image7.png"/><Relationship Id="rId8" Type="http://schemas.openxmlformats.org/officeDocument/2006/relationships/hyperlink" Target="mailto:SSDT.GeneralniSekretar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6.pn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gDao/ATnEra88xtqJYgfqbM0Q==">CgMxLjAaHwoBMBIaChgICVIUChJ0YWJsZS5xd3B3NmxhbXpieW04AHIhMTM4TkNvY3JKYXIxNURvUER0U3dfN3czMVcwLUJlWldO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2019-10-10T11:25:00Z</dcterms:created>
  <dc:creator>Vladan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